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BC92" w14:textId="71C20FD2" w:rsidR="00FE4C17" w:rsidRPr="00F74FA3" w:rsidRDefault="00FE4C17" w:rsidP="00FE4C17">
      <w:pPr>
        <w:spacing w:line="240" w:lineRule="auto"/>
        <w:contextualSpacing/>
        <w:rPr>
          <w:rFonts w:ascii="Aller" w:hAnsi="Aller" w:cs="Arial"/>
          <w:b/>
        </w:rPr>
      </w:pPr>
      <w:r w:rsidRPr="00F74FA3">
        <w:rPr>
          <w:rFonts w:ascii="Aller" w:hAnsi="Aller" w:cs="Arial"/>
          <w:b/>
          <w:bCs/>
        </w:rPr>
        <w:t>Vielfalt leben</w:t>
      </w:r>
      <w:r>
        <w:rPr>
          <w:rFonts w:ascii="Aller" w:hAnsi="Aller" w:cs="Arial"/>
          <w:b/>
          <w:bCs/>
        </w:rPr>
        <w:t>,</w:t>
      </w:r>
      <w:r w:rsidRPr="00F74FA3">
        <w:rPr>
          <w:rFonts w:ascii="Aller" w:hAnsi="Aller" w:cs="Arial"/>
          <w:b/>
          <w:bCs/>
        </w:rPr>
        <w:t xml:space="preserve"> Lesefreude wecken</w:t>
      </w:r>
      <w:r>
        <w:rPr>
          <w:rFonts w:ascii="Aller" w:hAnsi="Aller" w:cs="Arial"/>
          <w:b/>
          <w:bCs/>
        </w:rPr>
        <w:t>,</w:t>
      </w:r>
      <w:r w:rsidRPr="00F74FA3">
        <w:rPr>
          <w:rFonts w:ascii="Aller" w:hAnsi="Aller" w:cs="Arial"/>
          <w:b/>
          <w:bCs/>
        </w:rPr>
        <w:t xml:space="preserve"> Bildungschancen steigern</w:t>
      </w:r>
      <w:r w:rsidRPr="00F74FA3">
        <w:rPr>
          <w:rFonts w:ascii="Aller" w:hAnsi="Aller" w:cs="Arial"/>
        </w:rPr>
        <w:t xml:space="preserve"> – </w:t>
      </w:r>
      <w:r w:rsidRPr="00F74FA3">
        <w:rPr>
          <w:rFonts w:ascii="Aller" w:hAnsi="Aller" w:cs="Arial"/>
          <w:b/>
        </w:rPr>
        <w:t xml:space="preserve">mit dem Bücherkoffer </w:t>
      </w:r>
      <w:r>
        <w:rPr>
          <w:rFonts w:ascii="Aller" w:hAnsi="Aller" w:cs="Arial"/>
          <w:b/>
        </w:rPr>
        <w:t>Programm</w:t>
      </w:r>
    </w:p>
    <w:p w14:paraId="13CED295" w14:textId="77777777" w:rsidR="00FE4C17" w:rsidRPr="00F74FA3" w:rsidRDefault="00FE4C17" w:rsidP="00FE4C17">
      <w:pPr>
        <w:spacing w:line="240" w:lineRule="auto"/>
        <w:contextualSpacing/>
        <w:rPr>
          <w:rFonts w:ascii="Aller" w:hAnsi="Aller" w:cs="Arial"/>
        </w:rPr>
      </w:pPr>
    </w:p>
    <w:p w14:paraId="007151AF" w14:textId="27A9EA4F" w:rsidR="00FE4C17" w:rsidRPr="00F74FA3" w:rsidRDefault="00FE4C17" w:rsidP="00FE4C17">
      <w:pPr>
        <w:spacing w:line="240" w:lineRule="auto"/>
        <w:contextualSpacing/>
        <w:rPr>
          <w:rFonts w:ascii="Aller" w:hAnsi="Aller" w:cs="Arial"/>
        </w:rPr>
      </w:pPr>
      <w:r w:rsidRPr="00F74FA3">
        <w:rPr>
          <w:rFonts w:ascii="Aller" w:hAnsi="Aller" w:cs="Arial"/>
        </w:rPr>
        <w:t xml:space="preserve">Mit einem neuen Angebot unterstützen wir Schülerinnen und Schüler </w:t>
      </w:r>
      <w:r>
        <w:rPr>
          <w:rFonts w:ascii="Aller" w:hAnsi="Aller" w:cs="Arial"/>
        </w:rPr>
        <w:t>der Hedwig-Burgheim-Schule</w:t>
      </w:r>
      <w:r w:rsidRPr="00F74FA3">
        <w:rPr>
          <w:rFonts w:ascii="Aller" w:hAnsi="Aller" w:cs="Arial"/>
        </w:rPr>
        <w:t xml:space="preserve"> darin, Freude am Lesen und Vorlesen mit ihren Familien zu entdecken. </w:t>
      </w:r>
      <w:r>
        <w:rPr>
          <w:rFonts w:ascii="Aller" w:hAnsi="Aller" w:cs="Arial"/>
        </w:rPr>
        <w:t>Seit</w:t>
      </w:r>
      <w:r w:rsidRPr="00F74FA3">
        <w:rPr>
          <w:rFonts w:ascii="Aller" w:hAnsi="Aller" w:cs="Arial"/>
        </w:rPr>
        <w:t xml:space="preserve"> dem </w:t>
      </w:r>
      <w:r w:rsidRPr="00FE4C17">
        <w:rPr>
          <w:rFonts w:ascii="Aller" w:hAnsi="Aller" w:cs="Arial"/>
        </w:rPr>
        <w:t>02.11.2023</w:t>
      </w:r>
      <w:r w:rsidRPr="00F74FA3">
        <w:rPr>
          <w:rFonts w:ascii="Aller" w:hAnsi="Aller" w:cs="Arial"/>
        </w:rPr>
        <w:t xml:space="preserve"> rollt der mehrsprachige Bücherkoffer in die Familien der </w:t>
      </w:r>
      <w:r>
        <w:rPr>
          <w:rFonts w:ascii="Aller" w:hAnsi="Aller" w:cs="Arial"/>
        </w:rPr>
        <w:t xml:space="preserve">Kinder der </w:t>
      </w:r>
      <w:r w:rsidRPr="00FE4C17">
        <w:rPr>
          <w:rFonts w:ascii="Aller" w:hAnsi="Aller" w:cs="Arial"/>
        </w:rPr>
        <w:t>zweiten</w:t>
      </w:r>
      <w:r w:rsidRPr="00F74FA3">
        <w:rPr>
          <w:rFonts w:ascii="Aller" w:hAnsi="Aller" w:cs="Arial"/>
        </w:rPr>
        <w:t xml:space="preserve"> Klasse.</w:t>
      </w:r>
      <w:r>
        <w:rPr>
          <w:rFonts w:ascii="Aller" w:hAnsi="Aller" w:cs="Arial"/>
        </w:rPr>
        <w:t xml:space="preserve"> </w:t>
      </w:r>
      <w:r w:rsidR="00C66059">
        <w:rPr>
          <w:rFonts w:ascii="Aller" w:hAnsi="Aller" w:cs="Arial"/>
        </w:rPr>
        <w:t>Vorgestellt</w:t>
      </w:r>
      <w:r>
        <w:rPr>
          <w:rFonts w:ascii="Aller" w:hAnsi="Aller" w:cs="Arial"/>
        </w:rPr>
        <w:t xml:space="preserve"> wurde </w:t>
      </w:r>
      <w:r w:rsidR="00C66059">
        <w:rPr>
          <w:rFonts w:ascii="Aller" w:hAnsi="Aller" w:cs="Arial"/>
        </w:rPr>
        <w:t xml:space="preserve">den Kindern </w:t>
      </w:r>
      <w:r>
        <w:rPr>
          <w:rFonts w:ascii="Aller" w:hAnsi="Aller" w:cs="Arial"/>
        </w:rPr>
        <w:t>der Bücherkoffer von Frau Nina Schäfer (Schulleitung)</w:t>
      </w:r>
      <w:r w:rsidR="00C66059">
        <w:rPr>
          <w:rFonts w:ascii="Aller" w:hAnsi="Aller" w:cs="Arial"/>
        </w:rPr>
        <w:t xml:space="preserve"> mit einer besonderen Einführungszeremonie</w:t>
      </w:r>
      <w:r>
        <w:rPr>
          <w:rFonts w:ascii="Aller" w:hAnsi="Aller" w:cs="Arial"/>
        </w:rPr>
        <w:t xml:space="preserve">. </w:t>
      </w:r>
      <w:r w:rsidR="00C66059" w:rsidRPr="00C66059">
        <w:rPr>
          <w:rFonts w:ascii="Aller" w:hAnsi="Aller" w:cs="Arial"/>
        </w:rPr>
        <w:t xml:space="preserve">Die Zeremonie soll die Neugierde der Schülerinnen </w:t>
      </w:r>
      <w:r w:rsidR="00C66059">
        <w:rPr>
          <w:rFonts w:ascii="Aller" w:hAnsi="Aller" w:cs="Arial"/>
        </w:rPr>
        <w:t xml:space="preserve">und Schüler </w:t>
      </w:r>
      <w:r w:rsidR="00C66059" w:rsidRPr="00C66059">
        <w:rPr>
          <w:rFonts w:ascii="Aller" w:hAnsi="Aller" w:cs="Arial"/>
        </w:rPr>
        <w:t>wecken und Lust auf den Koffer, die Bücher und das Lesen machen.</w:t>
      </w:r>
      <w:r w:rsidR="00C66059">
        <w:rPr>
          <w:rFonts w:ascii="Aller" w:hAnsi="Aller" w:cs="Arial"/>
        </w:rPr>
        <w:t xml:space="preserve"> </w:t>
      </w:r>
    </w:p>
    <w:p w14:paraId="165758DB" w14:textId="77777777" w:rsidR="00FE4C17" w:rsidRPr="00F74FA3" w:rsidRDefault="00FE4C17" w:rsidP="00FE4C17">
      <w:pPr>
        <w:spacing w:line="240" w:lineRule="auto"/>
        <w:contextualSpacing/>
        <w:rPr>
          <w:rFonts w:ascii="Aller" w:hAnsi="Aller" w:cs="Arial"/>
        </w:rPr>
      </w:pPr>
      <w:r w:rsidRPr="00F74FA3">
        <w:rPr>
          <w:rFonts w:ascii="Aller" w:hAnsi="Aller" w:cs="Arial"/>
        </w:rPr>
        <w:t xml:space="preserve">Ob Deutsch, Polnisch, Farsi, Arabisch, Türkisch oder Ukrainisch – mit seinen bunten Kinderbüchern in 50 verschiedenen Sprachen spiegelt der Bücherkoffer die Vielfalt in unserer Gesellschaft wider und fördert das (Vor-)Lesen in der Familiensprache. Jedes Kind lernt, dass seine Sprache und Kultur ein Schatz sind. Der Bücherkoffer leistet damit einen Beitrag zur sprachlichen Bildung für alle Kinder und stärkt sie in ihrer Persönlichkeitsentwicklung. </w:t>
      </w:r>
    </w:p>
    <w:p w14:paraId="2FF87877" w14:textId="77777777" w:rsidR="00FE4C17" w:rsidRPr="00F74FA3" w:rsidRDefault="00FE4C17" w:rsidP="00FE4C17">
      <w:pPr>
        <w:spacing w:line="240" w:lineRule="auto"/>
        <w:contextualSpacing/>
        <w:rPr>
          <w:rFonts w:ascii="Aller" w:hAnsi="Aller" w:cs="Arial"/>
        </w:rPr>
      </w:pPr>
      <w:r w:rsidRPr="00F74FA3">
        <w:rPr>
          <w:rFonts w:ascii="Aller" w:hAnsi="Aller" w:cs="Arial"/>
        </w:rPr>
        <w:br/>
      </w:r>
      <w:r w:rsidRPr="00F74FA3">
        <w:rPr>
          <w:rFonts w:ascii="Aller" w:hAnsi="Aller" w:cs="Arial"/>
          <w:b/>
          <w:bCs/>
        </w:rPr>
        <w:t>Und so rollen die Bücherkoffer…</w:t>
      </w:r>
    </w:p>
    <w:p w14:paraId="6A324754" w14:textId="2CE6A738" w:rsidR="00FE4C17" w:rsidRDefault="00FE4C17" w:rsidP="00FE4C17">
      <w:pPr>
        <w:spacing w:line="240" w:lineRule="auto"/>
        <w:contextualSpacing/>
        <w:rPr>
          <w:rFonts w:ascii="Aller" w:hAnsi="Aller" w:cs="Arial"/>
        </w:rPr>
      </w:pPr>
      <w:r w:rsidRPr="00F74FA3">
        <w:rPr>
          <w:rFonts w:ascii="Aller" w:hAnsi="Aller" w:cs="Arial"/>
        </w:rPr>
        <w:t xml:space="preserve">Der Bücherkoffer begleitet eine Klasse über die Dauer eines Schuljahres. Jede Woche nimmt ein Kind den knallblauen Rollkoffer mit seinen mehrsprachigen, interkulturellen und inklusiven Büchern mit nach Hause. </w:t>
      </w:r>
      <w:r>
        <w:rPr>
          <w:rFonts w:ascii="Aller" w:hAnsi="Aller" w:cs="Arial"/>
        </w:rPr>
        <w:t xml:space="preserve">Wechseltag der Koffer ist immer </w:t>
      </w:r>
      <w:r w:rsidRPr="00FE4C17">
        <w:rPr>
          <w:rFonts w:ascii="Aller" w:hAnsi="Aller" w:cs="Arial"/>
        </w:rPr>
        <w:t>donnerstags in der ersten Stunde</w:t>
      </w:r>
      <w:r>
        <w:rPr>
          <w:rFonts w:ascii="Aller" w:hAnsi="Aller" w:cs="Arial"/>
        </w:rPr>
        <w:t xml:space="preserve">. </w:t>
      </w:r>
      <w:r w:rsidR="00C66059">
        <w:rPr>
          <w:rFonts w:ascii="Aller" w:hAnsi="Aller" w:cs="Arial"/>
        </w:rPr>
        <w:t xml:space="preserve">Die Klassenlehrerin Frau Turgut begleitet die Kinder hierbei im Rahmen des Deutschunterrichts. </w:t>
      </w:r>
      <w:r w:rsidRPr="00F74FA3">
        <w:rPr>
          <w:rFonts w:ascii="Aller" w:hAnsi="Aller" w:cs="Arial"/>
        </w:rPr>
        <w:t xml:space="preserve">Verschiedene Angebote - auch mehrsprachig - zur Unterstützung von Eltern/Erziehungsberechtigten und Lehrkräften begleiten die Arbeit in diesem </w:t>
      </w:r>
      <w:r>
        <w:rPr>
          <w:rFonts w:ascii="Aller" w:hAnsi="Aller" w:cs="Arial"/>
        </w:rPr>
        <w:t>Programm</w:t>
      </w:r>
      <w:r w:rsidRPr="00F74FA3">
        <w:rPr>
          <w:rFonts w:ascii="Aller" w:hAnsi="Aller" w:cs="Arial"/>
        </w:rPr>
        <w:t xml:space="preserve">. Als erstes mehrsprachiges Leseförderprogramm in Deutschland zielt der Bücherkoffer damit auf </w:t>
      </w:r>
      <w:r>
        <w:rPr>
          <w:rFonts w:ascii="Aller" w:hAnsi="Aller" w:cs="Arial"/>
        </w:rPr>
        <w:t xml:space="preserve">die </w:t>
      </w:r>
      <w:r w:rsidRPr="00F74FA3">
        <w:rPr>
          <w:rFonts w:ascii="Aller" w:hAnsi="Aller" w:cs="Arial"/>
        </w:rPr>
        <w:t xml:space="preserve">enge Verbindung von Schule und Elternhaus. </w:t>
      </w:r>
      <w:r w:rsidRPr="00AB2868">
        <w:rPr>
          <w:rFonts w:ascii="Aller" w:hAnsi="Aller" w:cs="Arial"/>
        </w:rPr>
        <w:t xml:space="preserve">Nach einem Schuljahr rollt der Bücherkoffer in den </w:t>
      </w:r>
      <w:r>
        <w:rPr>
          <w:rFonts w:ascii="Aller" w:hAnsi="Aller" w:cs="Arial"/>
        </w:rPr>
        <w:t>nächsten</w:t>
      </w:r>
      <w:r w:rsidRPr="00AB2868">
        <w:rPr>
          <w:rFonts w:ascii="Aller" w:hAnsi="Aller" w:cs="Arial"/>
        </w:rPr>
        <w:t xml:space="preserve"> Jahrgang.</w:t>
      </w:r>
    </w:p>
    <w:p w14:paraId="25E75EC3" w14:textId="77777777" w:rsidR="00FE4C17" w:rsidRDefault="00FE4C17" w:rsidP="00FE4C17">
      <w:pPr>
        <w:spacing w:line="240" w:lineRule="auto"/>
        <w:contextualSpacing/>
        <w:rPr>
          <w:rFonts w:ascii="Aller" w:hAnsi="Aller" w:cs="Arial"/>
        </w:rPr>
      </w:pPr>
    </w:p>
    <w:p w14:paraId="382B16AA" w14:textId="77777777" w:rsidR="00FE4C17" w:rsidRPr="00F74FA3" w:rsidRDefault="00FE4C17" w:rsidP="00FE4C17">
      <w:pPr>
        <w:spacing w:line="240" w:lineRule="auto"/>
        <w:contextualSpacing/>
        <w:rPr>
          <w:rFonts w:ascii="Aller" w:hAnsi="Aller" w:cs="Arial"/>
        </w:rPr>
      </w:pPr>
      <w:r w:rsidRPr="00F74FA3">
        <w:rPr>
          <w:rFonts w:ascii="Aller" w:hAnsi="Aller" w:cs="Arial"/>
        </w:rPr>
        <w:t xml:space="preserve">Informationen und Videos zum Vorlesen für Eltern gibt es </w:t>
      </w:r>
      <w:r>
        <w:rPr>
          <w:rFonts w:ascii="Aller" w:hAnsi="Aller" w:cs="Arial"/>
        </w:rPr>
        <w:t xml:space="preserve">auf der Webseite des Vereins </w:t>
      </w:r>
      <w:proofErr w:type="spellStart"/>
      <w:r>
        <w:rPr>
          <w:rFonts w:ascii="Aller" w:hAnsi="Aller" w:cs="Arial"/>
        </w:rPr>
        <w:t>coach@school</w:t>
      </w:r>
      <w:proofErr w:type="spellEnd"/>
      <w:r>
        <w:rPr>
          <w:rFonts w:ascii="Aller" w:hAnsi="Aller" w:cs="Arial"/>
        </w:rPr>
        <w:t xml:space="preserve"> e.V.: </w:t>
      </w:r>
      <w:hyperlink r:id="rId4" w:history="1">
        <w:r w:rsidRPr="00F74FA3">
          <w:rPr>
            <w:rStyle w:val="Hyperlink"/>
            <w:rFonts w:ascii="Aller" w:hAnsi="Aller"/>
          </w:rPr>
          <w:t>https://www.coachatschool.org/informationen-fuer-eltern2/</w:t>
        </w:r>
      </w:hyperlink>
      <w:r w:rsidRPr="00F74FA3">
        <w:rPr>
          <w:rFonts w:ascii="Aller" w:hAnsi="Aller"/>
        </w:rPr>
        <w:t xml:space="preserve"> </w:t>
      </w:r>
    </w:p>
    <w:p w14:paraId="68113798" w14:textId="77777777" w:rsidR="00FE4C17" w:rsidRPr="00F74FA3" w:rsidRDefault="00FE4C17" w:rsidP="00FE4C17">
      <w:pPr>
        <w:spacing w:line="240" w:lineRule="auto"/>
        <w:contextualSpacing/>
        <w:rPr>
          <w:rFonts w:ascii="Aller" w:hAnsi="Aller" w:cs="Arial"/>
        </w:rPr>
      </w:pPr>
      <w:r w:rsidRPr="00A657BB">
        <w:rPr>
          <w:rFonts w:ascii="Aller" w:hAnsi="Aller" w:cs="Arial"/>
          <w:noProof/>
        </w:rPr>
        <w:drawing>
          <wp:anchor distT="0" distB="0" distL="114300" distR="114300" simplePos="0" relativeHeight="251659264" behindDoc="1" locked="0" layoutInCell="1" allowOverlap="1" wp14:anchorId="39610AF1" wp14:editId="1DDCBC0D">
            <wp:simplePos x="0" y="0"/>
            <wp:positionH relativeFrom="margin">
              <wp:align>left</wp:align>
            </wp:positionH>
            <wp:positionV relativeFrom="paragraph">
              <wp:posOffset>165100</wp:posOffset>
            </wp:positionV>
            <wp:extent cx="323850" cy="323215"/>
            <wp:effectExtent l="0" t="0" r="0" b="635"/>
            <wp:wrapTight wrapText="bothSides">
              <wp:wrapPolygon edited="0">
                <wp:start x="0" y="0"/>
                <wp:lineTo x="0" y="20369"/>
                <wp:lineTo x="20329" y="20369"/>
                <wp:lineTo x="20329" y="0"/>
                <wp:lineTo x="0" y="0"/>
              </wp:wrapPolygon>
            </wp:wrapTight>
            <wp:docPr id="4" name="Grafik 3" descr="Ein Bild, das Farbigkeit, Grafiken, Kreis enthält.&#10;&#10;Automatisch generierte Beschreibung">
              <a:extLst xmlns:a="http://schemas.openxmlformats.org/drawingml/2006/main">
                <a:ext uri="{FF2B5EF4-FFF2-40B4-BE49-F238E27FC236}">
                  <a16:creationId xmlns:a16="http://schemas.microsoft.com/office/drawing/2014/main" id="{8EE47650-CE71-3D4B-0AC5-1CFA15530B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Farbigkeit, Grafiken, Kreis enthält.&#10;&#10;Automatisch generierte Beschreibung">
                      <a:extLst>
                        <a:ext uri="{FF2B5EF4-FFF2-40B4-BE49-F238E27FC236}">
                          <a16:creationId xmlns:a16="http://schemas.microsoft.com/office/drawing/2014/main" id="{8EE47650-CE71-3D4B-0AC5-1CFA15530B8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 cy="323215"/>
                    </a:xfrm>
                    <a:prstGeom prst="rect">
                      <a:avLst/>
                    </a:prstGeom>
                  </pic:spPr>
                </pic:pic>
              </a:graphicData>
            </a:graphic>
            <wp14:sizeRelH relativeFrom="margin">
              <wp14:pctWidth>0</wp14:pctWidth>
            </wp14:sizeRelH>
            <wp14:sizeRelV relativeFrom="margin">
              <wp14:pctHeight>0</wp14:pctHeight>
            </wp14:sizeRelV>
          </wp:anchor>
        </w:drawing>
      </w:r>
    </w:p>
    <w:p w14:paraId="778EB920" w14:textId="77777777" w:rsidR="00FE4C17" w:rsidRPr="00F74FA3" w:rsidRDefault="00FE4C17" w:rsidP="00FE4C17">
      <w:pPr>
        <w:rPr>
          <w:rFonts w:ascii="Aller" w:hAnsi="Aller"/>
        </w:rPr>
      </w:pPr>
      <w:r w:rsidRPr="00A657BB">
        <w:rPr>
          <w:rFonts w:ascii="Aller" w:hAnsi="Aller" w:cs="Arial"/>
        </w:rPr>
        <w:t xml:space="preserve"> </w:t>
      </w:r>
      <w:r>
        <w:rPr>
          <w:rFonts w:ascii="Aller" w:hAnsi="Aller" w:cs="Arial"/>
        </w:rPr>
        <w:t xml:space="preserve">Aktuelles zum Bücherkoffer Programm finden Sie auch auf Instagram: </w:t>
      </w:r>
      <w:hyperlink r:id="rId6" w:history="1">
        <w:r w:rsidRPr="008A36A5">
          <w:rPr>
            <w:rStyle w:val="Hyperlink"/>
            <w:rFonts w:ascii="Aller" w:hAnsi="Aller" w:cs="Arial"/>
          </w:rPr>
          <w:t>https://www.instagram.com/coachatschool/</w:t>
        </w:r>
      </w:hyperlink>
      <w:r>
        <w:rPr>
          <w:rFonts w:ascii="Aller" w:hAnsi="Aller" w:cs="Arial"/>
        </w:rPr>
        <w:t xml:space="preserve"> </w:t>
      </w:r>
    </w:p>
    <w:p w14:paraId="53C9A3A6" w14:textId="77777777" w:rsidR="00FE4C17" w:rsidRDefault="00FE4C17"/>
    <w:sectPr w:rsidR="00FE4C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Calibri"/>
    <w:panose1 w:val="020B0604020202020204"/>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C66059"/>
    <w:rsid w:val="00FE4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5DC3D5"/>
  <w15:chartTrackingRefBased/>
  <w15:docId w15:val="{9C4FCEEF-5D49-4D41-AE00-763600C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C17"/>
    <w:pPr>
      <w:spacing w:after="160" w:line="259" w:lineRule="auto"/>
    </w:pPr>
    <w:rPr>
      <w:kern w:val="0"/>
      <w:sz w:val="22"/>
      <w:szCs w:val="22"/>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4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oachatschool/" TargetMode="External"/><Relationship Id="rId5" Type="http://schemas.openxmlformats.org/officeDocument/2006/relationships/image" Target="media/image1.png"/><Relationship Id="rId4" Type="http://schemas.openxmlformats.org/officeDocument/2006/relationships/hyperlink" Target="https://www.coachatschool.org/informationen-fuer-eltern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Schulz-Nigmann</dc:creator>
  <cp:keywords/>
  <dc:description/>
  <cp:lastModifiedBy>Jan Schulz-Nigmann</cp:lastModifiedBy>
  <cp:revision>2</cp:revision>
  <dcterms:created xsi:type="dcterms:W3CDTF">2023-11-08T18:40:00Z</dcterms:created>
  <dcterms:modified xsi:type="dcterms:W3CDTF">2023-11-08T18:54:00Z</dcterms:modified>
</cp:coreProperties>
</file>